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0CA8" w:rsidRPr="00997460" w:rsidRDefault="00467BFF" w:rsidP="00467BFF">
      <w:pPr>
        <w:jc w:val="center"/>
        <w:rPr>
          <w:rFonts w:ascii="游ゴシック" w:eastAsia="游ゴシック" w:hAnsi="游ゴシック"/>
          <w:b/>
        </w:rPr>
      </w:pPr>
      <w:r w:rsidRPr="00997460">
        <w:rPr>
          <w:rFonts w:ascii="游ゴシック" w:eastAsia="游ゴシック" w:hAnsi="游ゴシック" w:hint="eastAsia"/>
          <w:b/>
        </w:rPr>
        <w:t>Osaka</w:t>
      </w:r>
      <w:r w:rsidRPr="00997460">
        <w:rPr>
          <w:rFonts w:ascii="游ゴシック" w:eastAsia="游ゴシック" w:hAnsi="游ゴシック"/>
          <w:b/>
        </w:rPr>
        <w:t xml:space="preserve"> SDGs Business Meet-Up</w:t>
      </w:r>
    </w:p>
    <w:p w:rsidR="00542A4C" w:rsidRPr="00997460" w:rsidRDefault="00467BFF" w:rsidP="00467BFF">
      <w:pPr>
        <w:jc w:val="center"/>
        <w:rPr>
          <w:rFonts w:ascii="游ゴシック" w:eastAsia="游ゴシック" w:hAnsi="游ゴシック"/>
          <w:b/>
        </w:rPr>
      </w:pPr>
      <w:r w:rsidRPr="00997460">
        <w:rPr>
          <w:rFonts w:ascii="游ゴシック" w:eastAsia="游ゴシック" w:hAnsi="游ゴシック" w:hint="eastAsia"/>
          <w:b/>
        </w:rPr>
        <w:t>第</w:t>
      </w:r>
      <w:r w:rsidR="000844D7" w:rsidRPr="00997460">
        <w:rPr>
          <w:rFonts w:ascii="游ゴシック" w:eastAsia="游ゴシック" w:hAnsi="游ゴシック" w:hint="eastAsia"/>
          <w:b/>
        </w:rPr>
        <w:t>５</w:t>
      </w:r>
      <w:r w:rsidRPr="00997460">
        <w:rPr>
          <w:rFonts w:ascii="游ゴシック" w:eastAsia="游ゴシック" w:hAnsi="游ゴシック" w:hint="eastAsia"/>
          <w:b/>
        </w:rPr>
        <w:t>回</w:t>
      </w:r>
      <w:r w:rsidR="000844D7" w:rsidRPr="00997460">
        <w:rPr>
          <w:rFonts w:ascii="游ゴシック" w:eastAsia="游ゴシック" w:hAnsi="游ゴシック" w:hint="eastAsia"/>
          <w:b/>
        </w:rPr>
        <w:t>・第6回</w:t>
      </w:r>
      <w:r w:rsidRPr="00997460">
        <w:rPr>
          <w:rFonts w:ascii="游ゴシック" w:eastAsia="游ゴシック" w:hAnsi="游ゴシック" w:hint="eastAsia"/>
          <w:b/>
        </w:rPr>
        <w:t>ピッチ希望者向け応募フォーマット</w:t>
      </w:r>
    </w:p>
    <w:p w:rsidR="00846843" w:rsidRPr="00997460" w:rsidRDefault="00846843" w:rsidP="00BD0CA8">
      <w:pPr>
        <w:rPr>
          <w:rFonts w:ascii="游ゴシック" w:eastAsia="游ゴシック" w:hAnsi="游ゴシック"/>
        </w:rPr>
      </w:pPr>
    </w:p>
    <w:p w:rsidR="00846843" w:rsidRPr="00997460" w:rsidRDefault="00846843" w:rsidP="00846843">
      <w:pPr>
        <w:rPr>
          <w:rFonts w:ascii="游ゴシック" w:eastAsia="游ゴシック" w:hAnsi="游ゴシック"/>
        </w:rPr>
      </w:pPr>
      <w:r w:rsidRPr="00997460">
        <w:rPr>
          <w:rFonts w:ascii="游ゴシック" w:eastAsia="游ゴシック" w:hAnsi="游ゴシック" w:hint="eastAsia"/>
        </w:rPr>
        <w:t>大阪府では、</w:t>
      </w:r>
      <w:r w:rsidRPr="00997460">
        <w:rPr>
          <w:rFonts w:ascii="游ゴシック" w:eastAsia="游ゴシック" w:hAnsi="游ゴシック"/>
        </w:rPr>
        <w:t>2025年大阪・関西万博の開催を踏まえ、府内企業が持続可能な開発目標（SDGs）の達成に本業で取り組む「SDGsビジネス」の創出・成長を支援するため、SDGs</w:t>
      </w:r>
      <w:r w:rsidR="00576527" w:rsidRPr="00997460">
        <w:rPr>
          <w:rFonts w:ascii="游ゴシック" w:eastAsia="游ゴシック" w:hAnsi="游ゴシック"/>
        </w:rPr>
        <w:t>ビジネスに挑戦する府内企業の方と、これに関心の高い</w:t>
      </w:r>
      <w:r w:rsidR="00576527" w:rsidRPr="00997460">
        <w:rPr>
          <w:rFonts w:ascii="游ゴシック" w:eastAsia="游ゴシック" w:hAnsi="游ゴシック" w:hint="eastAsia"/>
        </w:rPr>
        <w:t>企業、機関等</w:t>
      </w:r>
      <w:r w:rsidRPr="00997460">
        <w:rPr>
          <w:rFonts w:ascii="游ゴシック" w:eastAsia="游ゴシック" w:hAnsi="游ゴシック"/>
        </w:rPr>
        <w:t>（以下、「</w:t>
      </w:r>
      <w:r w:rsidR="00576527" w:rsidRPr="00997460">
        <w:rPr>
          <w:rFonts w:ascii="游ゴシック" w:eastAsia="游ゴシック" w:hAnsi="游ゴシック" w:hint="eastAsia"/>
        </w:rPr>
        <w:t>サポーター</w:t>
      </w:r>
      <w:r w:rsidRPr="00997460">
        <w:rPr>
          <w:rFonts w:ascii="游ゴシック" w:eastAsia="游ゴシック" w:hAnsi="游ゴシック"/>
        </w:rPr>
        <w:t>」という）の方とを結びつけるビジネスマッチング事業（以下、「SDGs Business Meet-Up」という）とSDGsビジネスの事例をSDGsのゴールごとに整理する「SDGs Businessマッピング」事業を実施いたします。</w:t>
      </w:r>
    </w:p>
    <w:p w:rsidR="00BE7039" w:rsidRPr="00997460" w:rsidRDefault="00846843" w:rsidP="00846843">
      <w:pPr>
        <w:rPr>
          <w:rFonts w:ascii="游ゴシック" w:eastAsia="游ゴシック" w:hAnsi="游ゴシック"/>
        </w:rPr>
      </w:pPr>
      <w:r w:rsidRPr="00997460">
        <w:rPr>
          <w:rFonts w:ascii="游ゴシック" w:eastAsia="游ゴシック" w:hAnsi="游ゴシック" w:hint="eastAsia"/>
        </w:rPr>
        <w:t>「</w:t>
      </w:r>
      <w:r w:rsidRPr="00997460">
        <w:rPr>
          <w:rFonts w:ascii="游ゴシック" w:eastAsia="游ゴシック" w:hAnsi="游ゴシック"/>
        </w:rPr>
        <w:t>SDGs Business Meet-Up</w:t>
      </w:r>
      <w:r w:rsidR="00576527" w:rsidRPr="00997460">
        <w:rPr>
          <w:rFonts w:ascii="游ゴシック" w:eastAsia="游ゴシック" w:hAnsi="游ゴシック"/>
        </w:rPr>
        <w:t>」では、</w:t>
      </w:r>
      <w:r w:rsidR="00576527" w:rsidRPr="00997460">
        <w:rPr>
          <w:rFonts w:ascii="游ゴシック" w:eastAsia="游ゴシック" w:hAnsi="游ゴシック" w:hint="eastAsia"/>
        </w:rPr>
        <w:t>サポーター</w:t>
      </w:r>
      <w:r w:rsidRPr="00997460">
        <w:rPr>
          <w:rFonts w:ascii="游ゴシック" w:eastAsia="游ゴシック" w:hAnsi="游ゴシック"/>
        </w:rPr>
        <w:t>の支援内容ごとに実施するもので、今年度は6回程度の実施を予定しています。</w:t>
      </w:r>
    </w:p>
    <w:p w:rsidR="00437B9C" w:rsidRPr="00851598" w:rsidRDefault="00414BB2" w:rsidP="00437B9C">
      <w:pPr>
        <w:pStyle w:val="font8"/>
        <w:rPr>
          <w:rFonts w:ascii="游ゴシック" w:eastAsia="游ゴシック" w:hAnsi="游ゴシック" w:cs="Arial"/>
          <w:sz w:val="18"/>
          <w:szCs w:val="18"/>
        </w:rPr>
      </w:pPr>
      <w:r w:rsidRPr="00851598">
        <w:rPr>
          <w:rFonts w:ascii="游ゴシック" w:eastAsia="游ゴシック" w:hAnsi="游ゴシック" w:cs="Arial"/>
          <w:sz w:val="18"/>
          <w:szCs w:val="18"/>
        </w:rPr>
        <w:t>第</w:t>
      </w:r>
      <w:r w:rsidR="00542A4C" w:rsidRPr="00851598">
        <w:rPr>
          <w:rFonts w:ascii="游ゴシック" w:eastAsia="游ゴシック" w:hAnsi="游ゴシック" w:cs="Arial" w:hint="eastAsia"/>
          <w:sz w:val="18"/>
          <w:szCs w:val="18"/>
        </w:rPr>
        <w:t>5</w:t>
      </w:r>
      <w:r w:rsidR="00542A4C" w:rsidRPr="00851598">
        <w:rPr>
          <w:rFonts w:ascii="游ゴシック" w:eastAsia="游ゴシック" w:hAnsi="游ゴシック" w:cs="Arial"/>
          <w:sz w:val="18"/>
          <w:szCs w:val="18"/>
        </w:rPr>
        <w:t>回</w:t>
      </w:r>
      <w:r w:rsidR="00542A4C" w:rsidRPr="00851598">
        <w:rPr>
          <w:rFonts w:ascii="游ゴシック" w:eastAsia="游ゴシック" w:hAnsi="游ゴシック" w:cs="Arial" w:hint="eastAsia"/>
          <w:sz w:val="18"/>
          <w:szCs w:val="18"/>
        </w:rPr>
        <w:t>、6回</w:t>
      </w:r>
      <w:r w:rsidRPr="00851598">
        <w:rPr>
          <w:rFonts w:ascii="游ゴシック" w:eastAsia="游ゴシック" w:hAnsi="游ゴシック" w:cs="Arial"/>
          <w:sz w:val="18"/>
          <w:szCs w:val="18"/>
        </w:rPr>
        <w:t>の今回は「</w:t>
      </w:r>
      <w:r w:rsidR="00542A4C" w:rsidRPr="00851598">
        <w:rPr>
          <w:rFonts w:ascii="游ゴシック" w:eastAsia="游ゴシック" w:hAnsi="游ゴシック" w:cs="Arial" w:hint="eastAsia"/>
          <w:sz w:val="18"/>
          <w:szCs w:val="18"/>
        </w:rPr>
        <w:t>資金調達</w:t>
      </w:r>
      <w:r w:rsidRPr="00851598">
        <w:rPr>
          <w:rFonts w:ascii="游ゴシック" w:eastAsia="游ゴシック" w:hAnsi="游ゴシック" w:cs="Arial" w:hint="eastAsia"/>
          <w:sz w:val="18"/>
          <w:szCs w:val="18"/>
        </w:rPr>
        <w:t>」</w:t>
      </w:r>
      <w:r w:rsidRPr="00851598">
        <w:rPr>
          <w:rFonts w:ascii="游ゴシック" w:eastAsia="游ゴシック" w:hAnsi="游ゴシック" w:cs="Arial"/>
          <w:sz w:val="18"/>
          <w:szCs w:val="18"/>
        </w:rPr>
        <w:t>をテーマに、</w:t>
      </w:r>
      <w:r w:rsidR="00437B9C" w:rsidRPr="00851598">
        <w:rPr>
          <w:rFonts w:ascii="游ゴシック" w:eastAsia="游ゴシック" w:hAnsi="游ゴシック" w:cs="Arial"/>
          <w:sz w:val="18"/>
          <w:szCs w:val="18"/>
        </w:rPr>
        <w:t>SDGsビジネスにお</w:t>
      </w:r>
      <w:r w:rsidR="00542A4C" w:rsidRPr="00851598">
        <w:rPr>
          <w:rFonts w:ascii="游ゴシック" w:eastAsia="游ゴシック" w:hAnsi="游ゴシック" w:cs="Arial"/>
          <w:sz w:val="18"/>
          <w:szCs w:val="18"/>
        </w:rPr>
        <w:t>ける自社製品や自社サービスの</w:t>
      </w:r>
      <w:r w:rsidR="00542A4C" w:rsidRPr="00851598">
        <w:rPr>
          <w:rFonts w:ascii="游ゴシック" w:eastAsia="游ゴシック" w:hAnsi="游ゴシック" w:cs="Arial" w:hint="eastAsia"/>
          <w:sz w:val="18"/>
          <w:szCs w:val="18"/>
        </w:rPr>
        <w:t>事業展開</w:t>
      </w:r>
      <w:r w:rsidR="00437B9C" w:rsidRPr="00851598">
        <w:rPr>
          <w:rFonts w:ascii="游ゴシック" w:eastAsia="游ゴシック" w:hAnsi="游ゴシック" w:cs="Arial"/>
          <w:sz w:val="18"/>
          <w:szCs w:val="18"/>
        </w:rPr>
        <w:t>のために、</w:t>
      </w:r>
      <w:r w:rsidR="00F8079B" w:rsidRPr="00851598">
        <w:rPr>
          <w:rFonts w:ascii="游ゴシック" w:eastAsia="游ゴシック" w:hAnsi="游ゴシック" w:cs="Arial" w:hint="eastAsia"/>
          <w:sz w:val="18"/>
          <w:szCs w:val="18"/>
        </w:rPr>
        <w:t>資金調達を求める</w:t>
      </w:r>
      <w:r w:rsidR="00437B9C" w:rsidRPr="00851598">
        <w:rPr>
          <w:rFonts w:ascii="游ゴシック" w:eastAsia="游ゴシック" w:hAnsi="游ゴシック" w:cs="Arial"/>
          <w:sz w:val="18"/>
          <w:szCs w:val="18"/>
        </w:rPr>
        <w:t>企業様／個人事業主様とSDGsビ</w:t>
      </w:r>
      <w:r w:rsidR="00F8079B" w:rsidRPr="00851598">
        <w:rPr>
          <w:rFonts w:ascii="游ゴシック" w:eastAsia="游ゴシック" w:hAnsi="游ゴシック" w:cs="Arial"/>
          <w:sz w:val="18"/>
          <w:szCs w:val="18"/>
        </w:rPr>
        <w:t>ジネスに</w:t>
      </w:r>
      <w:r w:rsidR="00F8079B" w:rsidRPr="00851598">
        <w:rPr>
          <w:rFonts w:ascii="游ゴシック" w:eastAsia="游ゴシック" w:hAnsi="游ゴシック" w:cs="Arial" w:hint="eastAsia"/>
          <w:sz w:val="18"/>
          <w:szCs w:val="18"/>
        </w:rPr>
        <w:t>資金を提供する国内ファンド、海外ファンドなどと</w:t>
      </w:r>
      <w:r w:rsidR="00437B9C" w:rsidRPr="00851598">
        <w:rPr>
          <w:rFonts w:ascii="游ゴシック" w:eastAsia="游ゴシック" w:hAnsi="游ゴシック" w:cs="Arial"/>
          <w:sz w:val="18"/>
          <w:szCs w:val="18"/>
        </w:rPr>
        <w:t>をマッチングすることを目的としています。</w:t>
      </w:r>
    </w:p>
    <w:p w:rsidR="00BD0CA8" w:rsidRPr="00997460" w:rsidRDefault="00BD0CA8" w:rsidP="00BE7039">
      <w:pPr>
        <w:rPr>
          <w:rFonts w:ascii="游ゴシック" w:eastAsia="游ゴシック" w:hAnsi="游ゴシック"/>
        </w:rPr>
      </w:pPr>
    </w:p>
    <w:p w:rsidR="00BD0CA8" w:rsidRPr="00997460" w:rsidRDefault="00BD0CA8">
      <w:pPr>
        <w:rPr>
          <w:rFonts w:ascii="游ゴシック" w:eastAsia="游ゴシック" w:hAnsi="游ゴシック"/>
        </w:rPr>
      </w:pPr>
      <w:bookmarkStart w:id="0" w:name="_GoBack"/>
      <w:bookmarkEnd w:id="0"/>
    </w:p>
    <w:p w:rsidR="00467BFF" w:rsidRPr="00997460" w:rsidRDefault="00467BFF">
      <w:pPr>
        <w:rPr>
          <w:rFonts w:ascii="游ゴシック" w:eastAsia="游ゴシック" w:hAnsi="游ゴシック"/>
        </w:rPr>
      </w:pPr>
    </w:p>
    <w:p w:rsidR="00467BFF" w:rsidRPr="00997460" w:rsidRDefault="00467BFF">
      <w:pPr>
        <w:rPr>
          <w:rFonts w:ascii="游ゴシック" w:eastAsia="游ゴシック" w:hAnsi="游ゴシック"/>
          <w:b/>
        </w:rPr>
      </w:pPr>
      <w:r w:rsidRPr="00997460">
        <w:rPr>
          <w:rFonts w:ascii="游ゴシック" w:eastAsia="游ゴシック" w:hAnsi="游ゴシック"/>
          <w:b/>
        </w:rPr>
        <w:t xml:space="preserve">1. </w:t>
      </w:r>
      <w:r w:rsidRPr="00997460">
        <w:rPr>
          <w:rFonts w:ascii="游ゴシック" w:eastAsia="游ゴシック" w:hAnsi="游ゴシック" w:hint="eastAsia"/>
          <w:b/>
        </w:rPr>
        <w:t>氏名：</w:t>
      </w:r>
    </w:p>
    <w:p w:rsidR="00BD0CA8" w:rsidRPr="00997460" w:rsidRDefault="00780B9B">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79744" behindDoc="0" locked="0" layoutInCell="1" allowOverlap="1" wp14:anchorId="41380AE5" wp14:editId="1E06D247">
                <wp:simplePos x="0" y="0"/>
                <wp:positionH relativeFrom="margin">
                  <wp:posOffset>504825</wp:posOffset>
                </wp:positionH>
                <wp:positionV relativeFrom="paragraph">
                  <wp:posOffset>57150</wp:posOffset>
                </wp:positionV>
                <wp:extent cx="4610100" cy="3048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F8079B" w:rsidRPr="00BD0CA8" w:rsidRDefault="00F8079B"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EA2B" id="_x0000_t202" coordsize="21600,21600" o:spt="202" path="m,l,21600r21600,l21600,xe">
                <v:stroke joinstyle="miter"/>
                <v:path gradientshapeok="t" o:connecttype="rect"/>
              </v:shapetype>
              <v:shape id="テキスト ボックス 9" o:spid="_x0000_s1026" type="#_x0000_t202" style="position:absolute;left:0;text-align:left;margin-left:39.75pt;margin-top:4.5pt;width:363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" fillcolor="white [3201]" strokeweight=".5pt">
                <v:textbox>
                  <w:txbxContent>
                    <w:p w:rsidR="00F8079B" w:rsidRPr="00BD0CA8" w:rsidRDefault="00F8079B" w:rsidP="00780B9B">
                      <w:pPr>
                        <w:rPr>
                          <w:rFonts w:ascii="游ゴシック" w:eastAsia="游ゴシック" w:hAnsi="游ゴシック"/>
                        </w:rPr>
                      </w:pPr>
                    </w:p>
                  </w:txbxContent>
                </v:textbox>
                <w10:wrap anchorx="margin"/>
              </v:shape>
            </w:pict>
          </mc:Fallback>
        </mc:AlternateContent>
      </w:r>
    </w:p>
    <w:p w:rsidR="00467BFF" w:rsidRPr="00997460" w:rsidRDefault="00467BFF">
      <w:pPr>
        <w:rPr>
          <w:rFonts w:ascii="游ゴシック" w:eastAsia="游ゴシック" w:hAnsi="游ゴシック"/>
        </w:rPr>
      </w:pPr>
    </w:p>
    <w:p w:rsidR="00467BFF" w:rsidRPr="00997460" w:rsidRDefault="00467BFF">
      <w:pPr>
        <w:rPr>
          <w:rFonts w:ascii="游ゴシック" w:eastAsia="游ゴシック" w:hAnsi="游ゴシック"/>
          <w:b/>
        </w:rPr>
      </w:pPr>
      <w:r w:rsidRPr="00997460">
        <w:rPr>
          <w:rFonts w:ascii="游ゴシック" w:eastAsia="游ゴシック" w:hAnsi="游ゴシック" w:hint="eastAsia"/>
          <w:b/>
        </w:rPr>
        <w:t>2. 所属企業：</w:t>
      </w:r>
    </w:p>
    <w:p w:rsidR="00BD0CA8" w:rsidRPr="00997460" w:rsidRDefault="00780B9B">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61312" behindDoc="0" locked="0" layoutInCell="1" allowOverlap="1" wp14:anchorId="06BDB487" wp14:editId="36C36481">
                <wp:simplePos x="0" y="0"/>
                <wp:positionH relativeFrom="margin">
                  <wp:posOffset>495300</wp:posOffset>
                </wp:positionH>
                <wp:positionV relativeFrom="paragraph">
                  <wp:posOffset>44450</wp:posOffset>
                </wp:positionV>
                <wp:extent cx="4610100" cy="3048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F8079B" w:rsidRPr="00BD0CA8" w:rsidRDefault="00F8079B"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C3FF" id="テキスト ボックス 2" o:spid="_x0000_s1027" type="#_x0000_t202" style="position:absolute;left:0;text-align:left;margin-left:39pt;margin-top:3.5pt;width:363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bbQIAALk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" fillcolor="white [3201]" strokeweight=".5pt">
                <v:textbox>
                  <w:txbxContent>
                    <w:p w:rsidR="00F8079B" w:rsidRPr="00BD0CA8" w:rsidRDefault="00F8079B" w:rsidP="00BD0CA8">
                      <w:pPr>
                        <w:rPr>
                          <w:rFonts w:ascii="游ゴシック" w:eastAsia="游ゴシック" w:hAnsi="游ゴシック"/>
                        </w:rPr>
                      </w:pPr>
                    </w:p>
                  </w:txbxContent>
                </v:textbox>
                <w10:wrap anchorx="margin"/>
              </v:shape>
            </w:pict>
          </mc:Fallback>
        </mc:AlternateContent>
      </w:r>
    </w:p>
    <w:p w:rsidR="00467BFF" w:rsidRPr="00997460" w:rsidRDefault="00467BFF">
      <w:pPr>
        <w:rPr>
          <w:rFonts w:ascii="游ゴシック" w:eastAsia="游ゴシック" w:hAnsi="游ゴシック"/>
        </w:rPr>
      </w:pPr>
    </w:p>
    <w:p w:rsidR="00467BFF" w:rsidRPr="00997460" w:rsidRDefault="00780B9B">
      <w:pPr>
        <w:rPr>
          <w:rFonts w:ascii="游ゴシック" w:eastAsia="游ゴシック" w:hAnsi="游ゴシック"/>
          <w:b/>
        </w:rPr>
      </w:pPr>
      <w:r w:rsidRPr="00997460">
        <w:rPr>
          <w:rFonts w:ascii="游ゴシック" w:eastAsia="游ゴシック" w:hAnsi="游ゴシック"/>
          <w:noProof/>
        </w:rPr>
        <mc:AlternateContent>
          <mc:Choice Requires="wps">
            <w:drawing>
              <wp:anchor distT="0" distB="0" distL="114300" distR="114300" simplePos="0" relativeHeight="251681792" behindDoc="0" locked="0" layoutInCell="1" allowOverlap="1" wp14:anchorId="00F36AF4" wp14:editId="155ACE10">
                <wp:simplePos x="0" y="0"/>
                <wp:positionH relativeFrom="margin">
                  <wp:posOffset>476250</wp:posOffset>
                </wp:positionH>
                <wp:positionV relativeFrom="paragraph">
                  <wp:posOffset>228600</wp:posOffset>
                </wp:positionV>
                <wp:extent cx="4610100" cy="3048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rsidR="00F8079B" w:rsidRPr="00BD0CA8" w:rsidRDefault="00F8079B"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5BB37" id="テキスト ボックス 12" o:spid="_x0000_s1028" type="#_x0000_t202" style="position:absolute;left:0;text-align:left;margin-left:37.5pt;margin-top:18pt;width:36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xLbQIAALs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" fillcolor="white [3201]" strokeweight=".5pt">
                <v:textbox>
                  <w:txbxContent>
                    <w:p w:rsidR="00F8079B" w:rsidRPr="00BD0CA8" w:rsidRDefault="00F8079B" w:rsidP="00780B9B">
                      <w:pPr>
                        <w:rPr>
                          <w:rFonts w:ascii="游ゴシック" w:eastAsia="游ゴシック" w:hAnsi="游ゴシック"/>
                        </w:rPr>
                      </w:pPr>
                    </w:p>
                  </w:txbxContent>
                </v:textbox>
                <w10:wrap anchorx="margin"/>
              </v:shape>
            </w:pict>
          </mc:Fallback>
        </mc:AlternateContent>
      </w:r>
      <w:r w:rsidR="00467BFF" w:rsidRPr="00997460">
        <w:rPr>
          <w:rFonts w:ascii="游ゴシック" w:eastAsia="游ゴシック" w:hAnsi="游ゴシック" w:hint="eastAsia"/>
          <w:b/>
        </w:rPr>
        <w:t>3. 所属部署：</w:t>
      </w:r>
    </w:p>
    <w:p w:rsidR="00467BFF" w:rsidRPr="00997460" w:rsidRDefault="00467BFF">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467BFF">
      <w:pPr>
        <w:rPr>
          <w:rFonts w:ascii="游ゴシック" w:eastAsia="游ゴシック" w:hAnsi="游ゴシック"/>
          <w:b/>
        </w:rPr>
      </w:pPr>
      <w:r w:rsidRPr="00997460">
        <w:rPr>
          <w:rFonts w:ascii="游ゴシック" w:eastAsia="游ゴシック" w:hAnsi="游ゴシック" w:hint="eastAsia"/>
          <w:b/>
        </w:rPr>
        <w:t xml:space="preserve">4. </w:t>
      </w:r>
      <w:r w:rsidR="00BD0CA8" w:rsidRPr="00997460">
        <w:rPr>
          <w:rFonts w:ascii="游ゴシック" w:eastAsia="游ゴシック" w:hAnsi="游ゴシック" w:hint="eastAsia"/>
          <w:b/>
        </w:rPr>
        <w:t>ご連絡先（電話番号・メールアドレス）:</w:t>
      </w:r>
    </w:p>
    <w:p w:rsidR="00BD0CA8" w:rsidRPr="00997460" w:rsidRDefault="00414BB2">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67456" behindDoc="0" locked="0" layoutInCell="1" allowOverlap="1" wp14:anchorId="579FF0DD" wp14:editId="2DE82457">
                <wp:simplePos x="0" y="0"/>
                <wp:positionH relativeFrom="margin">
                  <wp:posOffset>2638425</wp:posOffset>
                </wp:positionH>
                <wp:positionV relativeFrom="paragraph">
                  <wp:posOffset>34925</wp:posOffset>
                </wp:positionV>
                <wp:extent cx="2419350" cy="3048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rsidR="00F8079B" w:rsidRPr="00BD0CA8" w:rsidRDefault="00F8079B"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EBCC0" id="テキスト ボックス 6" o:spid="_x0000_s1029" type="#_x0000_t202" style="position:absolute;left:0;text-align:left;margin-left:207.75pt;margin-top:2.75pt;width:190.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" fillcolor="white [3201]" strokeweight=".5pt">
                <v:textbox>
                  <w:txbxContent>
                    <w:p w:rsidR="00F8079B" w:rsidRPr="00BD0CA8" w:rsidRDefault="00F8079B"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v:textbox>
                <w10:wrap anchorx="margin"/>
              </v:shape>
            </w:pict>
          </mc:Fallback>
        </mc:AlternateContent>
      </w:r>
      <w:r w:rsidRPr="00997460">
        <w:rPr>
          <w:rFonts w:ascii="游ゴシック" w:eastAsia="游ゴシック" w:hAnsi="游ゴシック"/>
          <w:noProof/>
        </w:rPr>
        <mc:AlternateContent>
          <mc:Choice Requires="wps">
            <w:drawing>
              <wp:anchor distT="0" distB="0" distL="114300" distR="114300" simplePos="0" relativeHeight="251665408" behindDoc="0" locked="0" layoutInCell="1" allowOverlap="1" wp14:anchorId="3DC6FBDE" wp14:editId="15B93A75">
                <wp:simplePos x="0" y="0"/>
                <wp:positionH relativeFrom="margin">
                  <wp:posOffset>457200</wp:posOffset>
                </wp:positionH>
                <wp:positionV relativeFrom="paragraph">
                  <wp:posOffset>38100</wp:posOffset>
                </wp:positionV>
                <wp:extent cx="213360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133600" cy="304800"/>
                        </a:xfrm>
                        <a:prstGeom prst="rect">
                          <a:avLst/>
                        </a:prstGeom>
                        <a:solidFill>
                          <a:schemeClr val="lt1"/>
                        </a:solidFill>
                        <a:ln w="6350">
                          <a:solidFill>
                            <a:prstClr val="black"/>
                          </a:solidFill>
                        </a:ln>
                      </wps:spPr>
                      <wps:txbx>
                        <w:txbxContent>
                          <w:p w:rsidR="00F8079B" w:rsidRPr="00BD0CA8" w:rsidRDefault="00F8079B" w:rsidP="00BD0CA8">
                            <w:pPr>
                              <w:rPr>
                                <w:rFonts w:ascii="游ゴシック" w:eastAsia="游ゴシック" w:hAnsi="游ゴシック"/>
                              </w:rPr>
                            </w:pPr>
                            <w:r w:rsidRPr="00BD0CA8">
                              <w:rPr>
                                <w:rFonts w:ascii="游ゴシック" w:eastAsia="游ゴシック" w:hAnsi="游ゴシック" w:hint="eastAsia"/>
                              </w:rPr>
                              <w:t>TEL</w:t>
                            </w:r>
                            <w:r w:rsidR="00605FC9">
                              <w:rPr>
                                <w:rFonts w:ascii="游ゴシック" w:eastAsia="游ゴシック" w:hAnsi="游ゴシック"/>
                              </w:rPr>
                              <w:t>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D3E0F" id="テキスト ボックス 4" o:spid="_x0000_s1030" type="#_x0000_t202" style="position:absolute;left:0;text-align:left;margin-left:36pt;margin-top:3pt;width:168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" fillcolor="white [3201]" strokeweight=".5pt">
                <v:textbox>
                  <w:txbxContent>
                    <w:p w:rsidR="00F8079B" w:rsidRPr="00BD0CA8" w:rsidRDefault="00F8079B" w:rsidP="00BD0CA8">
                      <w:pPr>
                        <w:rPr>
                          <w:rFonts w:ascii="游ゴシック" w:eastAsia="游ゴシック" w:hAnsi="游ゴシック"/>
                        </w:rPr>
                      </w:pPr>
                      <w:r w:rsidRPr="00BD0CA8">
                        <w:rPr>
                          <w:rFonts w:ascii="游ゴシック" w:eastAsia="游ゴシック" w:hAnsi="游ゴシック" w:hint="eastAsia"/>
                        </w:rPr>
                        <w:t>TEL</w:t>
                      </w:r>
                      <w:r w:rsidR="00605FC9">
                        <w:rPr>
                          <w:rFonts w:ascii="游ゴシック" w:eastAsia="游ゴシック" w:hAnsi="游ゴシック"/>
                        </w:rPr>
                        <w:t>L</w:t>
                      </w:r>
                      <w:r w:rsidRPr="00BD0CA8">
                        <w:rPr>
                          <w:rFonts w:ascii="游ゴシック" w:eastAsia="游ゴシック" w:hAnsi="游ゴシック" w:hint="eastAsia"/>
                        </w:rPr>
                        <w:t>：</w:t>
                      </w:r>
                    </w:p>
                  </w:txbxContent>
                </v:textbox>
                <w10:wrap anchorx="margin"/>
              </v:shape>
            </w:pict>
          </mc:Fallback>
        </mc:AlternateContent>
      </w: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rPr>
      </w:pPr>
    </w:p>
    <w:p w:rsidR="00BD0CA8" w:rsidRPr="00997460" w:rsidRDefault="00BD0CA8">
      <w:pPr>
        <w:rPr>
          <w:rFonts w:ascii="游ゴシック" w:eastAsia="游ゴシック" w:hAnsi="游ゴシック"/>
          <w:b/>
        </w:rPr>
      </w:pPr>
      <w:r w:rsidRPr="00997460">
        <w:rPr>
          <w:rFonts w:ascii="游ゴシック" w:eastAsia="游ゴシック" w:hAnsi="游ゴシック" w:hint="eastAsia"/>
          <w:b/>
        </w:rPr>
        <w:lastRenderedPageBreak/>
        <w:t xml:space="preserve">5. </w:t>
      </w:r>
      <w:r w:rsidR="00467BFF" w:rsidRPr="00997460">
        <w:rPr>
          <w:rFonts w:ascii="游ゴシック" w:eastAsia="游ゴシック" w:hAnsi="游ゴシック" w:hint="eastAsia"/>
          <w:b/>
        </w:rPr>
        <w:t>今回ピッチを行う</w:t>
      </w:r>
      <w:r w:rsidR="00467BFF" w:rsidRPr="00997460">
        <w:rPr>
          <w:rFonts w:ascii="游ゴシック" w:eastAsia="游ゴシック" w:hAnsi="游ゴシック"/>
          <w:b/>
        </w:rPr>
        <w:t>SDGs</w:t>
      </w:r>
      <w:r w:rsidR="00467BFF" w:rsidRPr="00997460">
        <w:rPr>
          <w:rFonts w:ascii="游ゴシック" w:eastAsia="游ゴシック" w:hAnsi="游ゴシック" w:hint="eastAsia"/>
          <w:b/>
        </w:rPr>
        <w:t>ビジネスの概要</w:t>
      </w:r>
      <w:r w:rsidRPr="00997460">
        <w:rPr>
          <w:rFonts w:ascii="游ゴシック" w:eastAsia="游ゴシック" w:hAnsi="游ゴシック" w:hint="eastAsia"/>
          <w:b/>
        </w:rPr>
        <w:t>：</w:t>
      </w:r>
    </w:p>
    <w:p w:rsidR="00BD0CA8" w:rsidRDefault="00BD0CA8">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69504" behindDoc="0" locked="0" layoutInCell="1" allowOverlap="1" wp14:anchorId="662A3DAB" wp14:editId="7D8CB5FD">
                <wp:simplePos x="0" y="0"/>
                <wp:positionH relativeFrom="margin">
                  <wp:posOffset>9525</wp:posOffset>
                </wp:positionH>
                <wp:positionV relativeFrom="paragraph">
                  <wp:posOffset>53975</wp:posOffset>
                </wp:positionV>
                <wp:extent cx="5372100" cy="73342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372100" cy="7334250"/>
                        </a:xfrm>
                        <a:prstGeom prst="rect">
                          <a:avLst/>
                        </a:prstGeom>
                        <a:solidFill>
                          <a:schemeClr val="lt1"/>
                        </a:solidFill>
                        <a:ln w="6350">
                          <a:solidFill>
                            <a:prstClr val="black"/>
                          </a:solidFill>
                        </a:ln>
                      </wps:spPr>
                      <wps:txbx>
                        <w:txbxContent>
                          <w:p w:rsidR="00F8079B" w:rsidRDefault="00F8079B" w:rsidP="00BD0CA8">
                            <w:pPr>
                              <w:rPr>
                                <w:rFonts w:ascii="游ゴシック" w:eastAsia="游ゴシック" w:hAnsi="游ゴシック"/>
                                <w:sz w:val="16"/>
                              </w:rPr>
                            </w:pPr>
                            <w:r>
                              <w:rPr>
                                <w:rFonts w:ascii="游ゴシック" w:eastAsia="游ゴシック" w:hAnsi="游ゴシック" w:hint="eastAsia"/>
                                <w:sz w:val="16"/>
                              </w:rPr>
                              <w:t>概要：</w:t>
                            </w:r>
                          </w:p>
                          <w:p w:rsidR="00F8079B" w:rsidRPr="00BD0CA8" w:rsidRDefault="00F8079B" w:rsidP="00BD0CA8">
                            <w:pPr>
                              <w:rPr>
                                <w:rFonts w:ascii="游ゴシック" w:eastAsia="游ゴシック" w:hAnsi="游ゴシック"/>
                                <w:sz w:val="16"/>
                              </w:rPr>
                            </w:pPr>
                            <w:r w:rsidRPr="00BD0CA8">
                              <w:rPr>
                                <w:rFonts w:ascii="游ゴシック" w:eastAsia="游ゴシック" w:hAnsi="游ゴシック" w:hint="eastAsia"/>
                                <w:sz w:val="16"/>
                              </w:rPr>
                              <w:t>評価項目である、以下の</w:t>
                            </w:r>
                            <w:r w:rsidR="00605FC9">
                              <w:rPr>
                                <w:rFonts w:ascii="游ゴシック" w:eastAsia="游ゴシック" w:hAnsi="游ゴシック" w:hint="eastAsia"/>
                                <w:sz w:val="16"/>
                              </w:rPr>
                              <w:t>4</w:t>
                            </w:r>
                            <w:r>
                              <w:rPr>
                                <w:rFonts w:ascii="游ゴシック" w:eastAsia="游ゴシック" w:hAnsi="游ゴシック"/>
                                <w:sz w:val="16"/>
                              </w:rPr>
                              <w:t>点について</w:t>
                            </w:r>
                            <w:r>
                              <w:rPr>
                                <w:rFonts w:ascii="游ゴシック" w:eastAsia="游ゴシック" w:hAnsi="游ゴシック" w:hint="eastAsia"/>
                                <w:sz w:val="16"/>
                              </w:rPr>
                              <w:t>より詳しく</w:t>
                            </w:r>
                            <w:r>
                              <w:rPr>
                                <w:rFonts w:ascii="游ゴシック" w:eastAsia="游ゴシック" w:hAnsi="游ゴシック"/>
                                <w:sz w:val="16"/>
                              </w:rPr>
                              <w:t>ご説明</w:t>
                            </w:r>
                            <w:r>
                              <w:rPr>
                                <w:rFonts w:ascii="游ゴシック" w:eastAsia="游ゴシック" w:hAnsi="游ゴシック" w:hint="eastAsia"/>
                                <w:sz w:val="16"/>
                              </w:rPr>
                              <w:t>ください</w:t>
                            </w:r>
                          </w:p>
                          <w:p w:rsidR="00F8079B" w:rsidRPr="00BD0CA8" w:rsidRDefault="00F8079B"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605FC9" w:rsidRDefault="00605FC9" w:rsidP="00BD0CA8">
                            <w:pPr>
                              <w:rPr>
                                <w:rFonts w:ascii="游ゴシック" w:eastAsia="游ゴシック" w:hAnsi="游ゴシック"/>
                                <w:color w:val="FF0000"/>
                                <w:sz w:val="16"/>
                              </w:rPr>
                            </w:pPr>
                            <w:r>
                              <w:rPr>
                                <w:rFonts w:ascii="游ゴシック" w:eastAsia="游ゴシック" w:hAnsi="游ゴシック" w:hint="eastAsia"/>
                                <w:color w:val="FF0000"/>
                                <w:sz w:val="16"/>
                              </w:rPr>
                              <w:t>②市場性</w:t>
                            </w:r>
                            <w:r>
                              <w:rPr>
                                <w:rFonts w:ascii="游ゴシック" w:eastAsia="游ゴシック" w:hAnsi="游ゴシック"/>
                                <w:color w:val="FF0000"/>
                                <w:sz w:val="16"/>
                              </w:rPr>
                              <w:t>とスケール</w:t>
                            </w:r>
                            <w:r>
                              <w:rPr>
                                <w:rFonts w:ascii="游ゴシック" w:eastAsia="游ゴシック" w:hAnsi="游ゴシック" w:hint="eastAsia"/>
                                <w:color w:val="FF0000"/>
                                <w:sz w:val="16"/>
                              </w:rPr>
                              <w:t>（</w:t>
                            </w:r>
                            <w:r w:rsidRPr="00605FC9">
                              <w:rPr>
                                <w:rFonts w:ascii="游ゴシック" w:eastAsia="游ゴシック" w:hAnsi="游ゴシック" w:hint="eastAsia"/>
                                <w:color w:val="FF0000"/>
                                <w:sz w:val="16"/>
                              </w:rPr>
                              <w:t>ビジネスとして成長が見込める市場を対象とした事業</w:t>
                            </w:r>
                            <w:r w:rsidR="00F8079B" w:rsidRPr="00BD0CA8">
                              <w:rPr>
                                <w:rFonts w:ascii="游ゴシック" w:eastAsia="游ゴシック" w:hAnsi="游ゴシック" w:hint="eastAsia"/>
                                <w:color w:val="FF0000"/>
                                <w:sz w:val="16"/>
                              </w:rPr>
                              <w:t>）</w:t>
                            </w:r>
                          </w:p>
                          <w:p w:rsidR="00F8079B" w:rsidRPr="00BD0CA8" w:rsidRDefault="00F8079B" w:rsidP="00BD0CA8">
                            <w:pPr>
                              <w:rPr>
                                <w:rFonts w:ascii="游ゴシック" w:eastAsia="游ゴシック" w:hAnsi="游ゴシック"/>
                                <w:sz w:val="16"/>
                              </w:rPr>
                            </w:pPr>
                            <w:r w:rsidRPr="009276F3">
                              <w:rPr>
                                <w:rFonts w:ascii="游ゴシック" w:eastAsia="游ゴシック" w:hAnsi="游ゴシック" w:hint="eastAsia"/>
                                <w:color w:val="FF0000"/>
                                <w:sz w:val="16"/>
                              </w:rPr>
                              <w:t>※</w:t>
                            </w:r>
                            <w:r w:rsidR="00605FC9">
                              <w:rPr>
                                <w:rFonts w:ascii="游ゴシック" w:eastAsia="游ゴシック" w:hAnsi="游ゴシック" w:hint="eastAsia"/>
                                <w:color w:val="FF0000"/>
                                <w:sz w:val="16"/>
                              </w:rPr>
                              <w:t>少なくとも直近</w:t>
                            </w:r>
                            <w:r w:rsidRPr="009276F3">
                              <w:rPr>
                                <w:rFonts w:ascii="游ゴシック" w:eastAsia="游ゴシック" w:hAnsi="游ゴシック" w:hint="eastAsia"/>
                                <w:color w:val="FF0000"/>
                                <w:sz w:val="16"/>
                              </w:rPr>
                              <w:t>3年目までの収支計画の予定を記載すること。</w:t>
                            </w:r>
                          </w:p>
                          <w:p w:rsidR="00F8079B" w:rsidRDefault="00605FC9" w:rsidP="00BD0CA8">
                            <w:pPr>
                              <w:rPr>
                                <w:rFonts w:ascii="游ゴシック" w:eastAsia="游ゴシック" w:hAnsi="游ゴシック"/>
                                <w:color w:val="FF0000"/>
                                <w:sz w:val="16"/>
                              </w:rPr>
                            </w:pPr>
                            <w:r>
                              <w:rPr>
                                <w:rFonts w:ascii="游ゴシック" w:eastAsia="游ゴシック" w:hAnsi="游ゴシック" w:hint="eastAsia"/>
                                <w:color w:val="FF0000"/>
                                <w:sz w:val="16"/>
                              </w:rPr>
                              <w:t>③解決策</w:t>
                            </w:r>
                            <w:r>
                              <w:rPr>
                                <w:rFonts w:ascii="游ゴシック" w:eastAsia="游ゴシック" w:hAnsi="游ゴシック"/>
                                <w:color w:val="FF0000"/>
                                <w:sz w:val="16"/>
                              </w:rPr>
                              <w:t>とコアとなる技術</w:t>
                            </w:r>
                            <w:r w:rsidR="00F8079B" w:rsidRPr="00BD0CA8">
                              <w:rPr>
                                <w:rFonts w:ascii="游ゴシック" w:eastAsia="游ゴシック" w:hAnsi="游ゴシック" w:hint="eastAsia"/>
                                <w:color w:val="FF0000"/>
                                <w:sz w:val="16"/>
                              </w:rPr>
                              <w:t>（</w:t>
                            </w:r>
                            <w:r w:rsidRPr="00605FC9">
                              <w:rPr>
                                <w:rFonts w:ascii="游ゴシック" w:eastAsia="游ゴシック" w:hAnsi="游ゴシック" w:hint="eastAsia"/>
                                <w:color w:val="FF0000"/>
                                <w:sz w:val="16"/>
                              </w:rPr>
                              <w:t>社会性と収益性を担保した解決策とその基となっているコアとなる技術の技術的特異性</w:t>
                            </w:r>
                            <w:r>
                              <w:rPr>
                                <w:rFonts w:ascii="游ゴシック" w:eastAsia="游ゴシック" w:hAnsi="游ゴシック" w:hint="eastAsia"/>
                                <w:color w:val="FF0000"/>
                                <w:sz w:val="16"/>
                              </w:rPr>
                              <w:t>を</w:t>
                            </w:r>
                            <w:r>
                              <w:rPr>
                                <w:rFonts w:ascii="游ゴシック" w:eastAsia="游ゴシック" w:hAnsi="游ゴシック"/>
                                <w:color w:val="FF0000"/>
                                <w:sz w:val="16"/>
                              </w:rPr>
                              <w:t>有するかどうか</w:t>
                            </w:r>
                            <w:r w:rsidR="00F8079B" w:rsidRPr="00BD0CA8">
                              <w:rPr>
                                <w:rFonts w:ascii="游ゴシック" w:eastAsia="游ゴシック" w:hAnsi="游ゴシック" w:hint="eastAsia"/>
                                <w:color w:val="FF0000"/>
                                <w:sz w:val="16"/>
                              </w:rPr>
                              <w:t>）</w:t>
                            </w:r>
                          </w:p>
                          <w:p w:rsidR="00605FC9" w:rsidRPr="00BD0CA8" w:rsidRDefault="00605FC9" w:rsidP="00BD0CA8">
                            <w:pPr>
                              <w:rPr>
                                <w:rFonts w:ascii="游ゴシック" w:eastAsia="游ゴシック" w:hAnsi="游ゴシック"/>
                                <w:color w:val="FF0000"/>
                                <w:sz w:val="16"/>
                              </w:rPr>
                            </w:pPr>
                            <w:r>
                              <w:rPr>
                                <w:rFonts w:ascii="游ゴシック" w:eastAsia="游ゴシック" w:hAnsi="游ゴシック" w:hint="eastAsia"/>
                                <w:color w:val="FF0000"/>
                                <w:sz w:val="16"/>
                              </w:rPr>
                              <w:t>④これまでの実績とメンバー構成【社外のパートナーシップも含む】（</w:t>
                            </w:r>
                            <w:r w:rsidRPr="00605FC9">
                              <w:rPr>
                                <w:rFonts w:ascii="游ゴシック" w:eastAsia="游ゴシック" w:hAnsi="游ゴシック" w:hint="eastAsia"/>
                                <w:color w:val="FF0000"/>
                                <w:sz w:val="16"/>
                              </w:rPr>
                              <w:t>これまでの実績や強みに基づいたり、メンバー組成が行われたりしているなどで事業アイデアの実現可能性を担保している</w:t>
                            </w:r>
                            <w:r>
                              <w:rPr>
                                <w:rFonts w:ascii="游ゴシック" w:eastAsia="游ゴシック" w:hAnsi="游ゴシック" w:hint="eastAsia"/>
                                <w:color w:val="FF0000"/>
                                <w:sz w:val="16"/>
                              </w:rPr>
                              <w:t>かどうか）</w:t>
                            </w:r>
                          </w:p>
                          <w:p w:rsidR="00F8079B" w:rsidRPr="00BD0CA8" w:rsidRDefault="00F8079B"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3DAB" id="テキスト ボックス 7" o:spid="_x0000_s1031" type="#_x0000_t202" style="position:absolute;left:0;text-align:left;margin-left:.75pt;margin-top:4.25pt;width:423pt;height:5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" fillcolor="white [3201]" strokeweight=".5pt">
                <v:textbox>
                  <w:txbxContent>
                    <w:p w:rsidR="00F8079B" w:rsidRDefault="00F8079B" w:rsidP="00BD0CA8">
                      <w:pPr>
                        <w:rPr>
                          <w:rFonts w:ascii="游ゴシック" w:eastAsia="游ゴシック" w:hAnsi="游ゴシック"/>
                          <w:sz w:val="16"/>
                        </w:rPr>
                      </w:pPr>
                      <w:r>
                        <w:rPr>
                          <w:rFonts w:ascii="游ゴシック" w:eastAsia="游ゴシック" w:hAnsi="游ゴシック" w:hint="eastAsia"/>
                          <w:sz w:val="16"/>
                        </w:rPr>
                        <w:t>概要：</w:t>
                      </w:r>
                    </w:p>
                    <w:p w:rsidR="00F8079B" w:rsidRPr="00BD0CA8" w:rsidRDefault="00F8079B" w:rsidP="00BD0CA8">
                      <w:pPr>
                        <w:rPr>
                          <w:rFonts w:ascii="游ゴシック" w:eastAsia="游ゴシック" w:hAnsi="游ゴシック"/>
                          <w:sz w:val="16"/>
                        </w:rPr>
                      </w:pPr>
                      <w:bookmarkStart w:id="1" w:name="_GoBack"/>
                      <w:bookmarkEnd w:id="1"/>
                      <w:r w:rsidRPr="00BD0CA8">
                        <w:rPr>
                          <w:rFonts w:ascii="游ゴシック" w:eastAsia="游ゴシック" w:hAnsi="游ゴシック" w:hint="eastAsia"/>
                          <w:sz w:val="16"/>
                        </w:rPr>
                        <w:t>評価項目である、以下の</w:t>
                      </w:r>
                      <w:r w:rsidR="00605FC9">
                        <w:rPr>
                          <w:rFonts w:ascii="游ゴシック" w:eastAsia="游ゴシック" w:hAnsi="游ゴシック" w:hint="eastAsia"/>
                          <w:sz w:val="16"/>
                        </w:rPr>
                        <w:t>4</w:t>
                      </w:r>
                      <w:r>
                        <w:rPr>
                          <w:rFonts w:ascii="游ゴシック" w:eastAsia="游ゴシック" w:hAnsi="游ゴシック"/>
                          <w:sz w:val="16"/>
                        </w:rPr>
                        <w:t>点について</w:t>
                      </w:r>
                      <w:r>
                        <w:rPr>
                          <w:rFonts w:ascii="游ゴシック" w:eastAsia="游ゴシック" w:hAnsi="游ゴシック" w:hint="eastAsia"/>
                          <w:sz w:val="16"/>
                        </w:rPr>
                        <w:t>より詳しく</w:t>
                      </w:r>
                      <w:r>
                        <w:rPr>
                          <w:rFonts w:ascii="游ゴシック" w:eastAsia="游ゴシック" w:hAnsi="游ゴシック"/>
                          <w:sz w:val="16"/>
                        </w:rPr>
                        <w:t>ご説明</w:t>
                      </w:r>
                      <w:r>
                        <w:rPr>
                          <w:rFonts w:ascii="游ゴシック" w:eastAsia="游ゴシック" w:hAnsi="游ゴシック" w:hint="eastAsia"/>
                          <w:sz w:val="16"/>
                        </w:rPr>
                        <w:t>ください</w:t>
                      </w:r>
                    </w:p>
                    <w:p w:rsidR="00F8079B" w:rsidRPr="00BD0CA8" w:rsidRDefault="00F8079B" w:rsidP="00BD0CA8">
                      <w:pPr>
                        <w:rPr>
                          <w:rFonts w:ascii="游ゴシック" w:eastAsia="游ゴシック" w:hAnsi="游ゴシック"/>
                          <w:color w:val="FF0000"/>
                          <w:sz w:val="16"/>
                        </w:rPr>
                      </w:pPr>
                      <w:r w:rsidRPr="00BD0CA8">
                        <w:rPr>
                          <w:rFonts w:ascii="游ゴシック" w:eastAsia="游ゴシック" w:hAnsi="游ゴシック" w:hint="eastAsia"/>
                          <w:color w:val="FF0000"/>
                          <w:sz w:val="16"/>
                        </w:rPr>
                        <w:t>①社会性（S</w:t>
                      </w:r>
                      <w:r w:rsidRPr="00BD0CA8">
                        <w:rPr>
                          <w:rFonts w:ascii="游ゴシック" w:eastAsia="游ゴシック" w:hAnsi="游ゴシック"/>
                          <w:color w:val="FF0000"/>
                          <w:sz w:val="16"/>
                        </w:rPr>
                        <w:t>DGsに対応した社会的なインパクトを出す事業</w:t>
                      </w:r>
                      <w:r w:rsidRPr="00BD0CA8">
                        <w:rPr>
                          <w:rFonts w:ascii="游ゴシック" w:eastAsia="游ゴシック" w:hAnsi="游ゴシック" w:hint="eastAsia"/>
                          <w:color w:val="FF0000"/>
                          <w:sz w:val="16"/>
                        </w:rPr>
                        <w:t>であるかどうか）</w:t>
                      </w:r>
                    </w:p>
                    <w:p w:rsidR="00605FC9" w:rsidRDefault="00605FC9" w:rsidP="00BD0CA8">
                      <w:pPr>
                        <w:rPr>
                          <w:rFonts w:ascii="游ゴシック" w:eastAsia="游ゴシック" w:hAnsi="游ゴシック"/>
                          <w:color w:val="FF0000"/>
                          <w:sz w:val="16"/>
                        </w:rPr>
                      </w:pPr>
                      <w:r>
                        <w:rPr>
                          <w:rFonts w:ascii="游ゴシック" w:eastAsia="游ゴシック" w:hAnsi="游ゴシック" w:hint="eastAsia"/>
                          <w:color w:val="FF0000"/>
                          <w:sz w:val="16"/>
                        </w:rPr>
                        <w:t>②市場性</w:t>
                      </w:r>
                      <w:r>
                        <w:rPr>
                          <w:rFonts w:ascii="游ゴシック" w:eastAsia="游ゴシック" w:hAnsi="游ゴシック"/>
                          <w:color w:val="FF0000"/>
                          <w:sz w:val="16"/>
                        </w:rPr>
                        <w:t>とスケール</w:t>
                      </w:r>
                      <w:r>
                        <w:rPr>
                          <w:rFonts w:ascii="游ゴシック" w:eastAsia="游ゴシック" w:hAnsi="游ゴシック" w:hint="eastAsia"/>
                          <w:color w:val="FF0000"/>
                          <w:sz w:val="16"/>
                        </w:rPr>
                        <w:t>（</w:t>
                      </w:r>
                      <w:r w:rsidRPr="00605FC9">
                        <w:rPr>
                          <w:rFonts w:ascii="游ゴシック" w:eastAsia="游ゴシック" w:hAnsi="游ゴシック" w:hint="eastAsia"/>
                          <w:color w:val="FF0000"/>
                          <w:sz w:val="16"/>
                        </w:rPr>
                        <w:t>ビジネスとして成長が見込める市場を対象とした事業</w:t>
                      </w:r>
                      <w:r w:rsidR="00F8079B" w:rsidRPr="00BD0CA8">
                        <w:rPr>
                          <w:rFonts w:ascii="游ゴシック" w:eastAsia="游ゴシック" w:hAnsi="游ゴシック" w:hint="eastAsia"/>
                          <w:color w:val="FF0000"/>
                          <w:sz w:val="16"/>
                        </w:rPr>
                        <w:t>）</w:t>
                      </w:r>
                    </w:p>
                    <w:p w:rsidR="00F8079B" w:rsidRPr="00BD0CA8" w:rsidRDefault="00F8079B" w:rsidP="00BD0CA8">
                      <w:pPr>
                        <w:rPr>
                          <w:rFonts w:ascii="游ゴシック" w:eastAsia="游ゴシック" w:hAnsi="游ゴシック"/>
                          <w:sz w:val="16"/>
                        </w:rPr>
                      </w:pPr>
                      <w:r w:rsidRPr="009276F3">
                        <w:rPr>
                          <w:rFonts w:ascii="游ゴシック" w:eastAsia="游ゴシック" w:hAnsi="游ゴシック" w:hint="eastAsia"/>
                          <w:color w:val="FF0000"/>
                          <w:sz w:val="16"/>
                        </w:rPr>
                        <w:t>※</w:t>
                      </w:r>
                      <w:r w:rsidR="00605FC9">
                        <w:rPr>
                          <w:rFonts w:ascii="游ゴシック" w:eastAsia="游ゴシック" w:hAnsi="游ゴシック" w:hint="eastAsia"/>
                          <w:color w:val="FF0000"/>
                          <w:sz w:val="16"/>
                        </w:rPr>
                        <w:t>少なくとも直近</w:t>
                      </w:r>
                      <w:r w:rsidRPr="009276F3">
                        <w:rPr>
                          <w:rFonts w:ascii="游ゴシック" w:eastAsia="游ゴシック" w:hAnsi="游ゴシック" w:hint="eastAsia"/>
                          <w:color w:val="FF0000"/>
                          <w:sz w:val="16"/>
                        </w:rPr>
                        <w:t>3年目までの収支計画の予定を記載すること。</w:t>
                      </w:r>
                    </w:p>
                    <w:p w:rsidR="00F8079B" w:rsidRDefault="00605FC9" w:rsidP="00BD0CA8">
                      <w:pPr>
                        <w:rPr>
                          <w:rFonts w:ascii="游ゴシック" w:eastAsia="游ゴシック" w:hAnsi="游ゴシック"/>
                          <w:color w:val="FF0000"/>
                          <w:sz w:val="16"/>
                        </w:rPr>
                      </w:pPr>
                      <w:r>
                        <w:rPr>
                          <w:rFonts w:ascii="游ゴシック" w:eastAsia="游ゴシック" w:hAnsi="游ゴシック" w:hint="eastAsia"/>
                          <w:color w:val="FF0000"/>
                          <w:sz w:val="16"/>
                        </w:rPr>
                        <w:t>③解決策</w:t>
                      </w:r>
                      <w:r>
                        <w:rPr>
                          <w:rFonts w:ascii="游ゴシック" w:eastAsia="游ゴシック" w:hAnsi="游ゴシック"/>
                          <w:color w:val="FF0000"/>
                          <w:sz w:val="16"/>
                        </w:rPr>
                        <w:t>とコアとなる技術</w:t>
                      </w:r>
                      <w:r w:rsidR="00F8079B" w:rsidRPr="00BD0CA8">
                        <w:rPr>
                          <w:rFonts w:ascii="游ゴシック" w:eastAsia="游ゴシック" w:hAnsi="游ゴシック" w:hint="eastAsia"/>
                          <w:color w:val="FF0000"/>
                          <w:sz w:val="16"/>
                        </w:rPr>
                        <w:t>（</w:t>
                      </w:r>
                      <w:r w:rsidRPr="00605FC9">
                        <w:rPr>
                          <w:rFonts w:ascii="游ゴシック" w:eastAsia="游ゴシック" w:hAnsi="游ゴシック" w:hint="eastAsia"/>
                          <w:color w:val="FF0000"/>
                          <w:sz w:val="16"/>
                        </w:rPr>
                        <w:t>社会性と収益性を担保した解決策とその基となっているコアとなる技術の技術的特異性</w:t>
                      </w:r>
                      <w:r>
                        <w:rPr>
                          <w:rFonts w:ascii="游ゴシック" w:eastAsia="游ゴシック" w:hAnsi="游ゴシック" w:hint="eastAsia"/>
                          <w:color w:val="FF0000"/>
                          <w:sz w:val="16"/>
                        </w:rPr>
                        <w:t>を</w:t>
                      </w:r>
                      <w:r>
                        <w:rPr>
                          <w:rFonts w:ascii="游ゴシック" w:eastAsia="游ゴシック" w:hAnsi="游ゴシック"/>
                          <w:color w:val="FF0000"/>
                          <w:sz w:val="16"/>
                        </w:rPr>
                        <w:t>有するかどうか</w:t>
                      </w:r>
                      <w:r w:rsidR="00F8079B" w:rsidRPr="00BD0CA8">
                        <w:rPr>
                          <w:rFonts w:ascii="游ゴシック" w:eastAsia="游ゴシック" w:hAnsi="游ゴシック" w:hint="eastAsia"/>
                          <w:color w:val="FF0000"/>
                          <w:sz w:val="16"/>
                        </w:rPr>
                        <w:t>）</w:t>
                      </w:r>
                    </w:p>
                    <w:p w:rsidR="00605FC9" w:rsidRPr="00BD0CA8" w:rsidRDefault="00605FC9" w:rsidP="00BD0CA8">
                      <w:pPr>
                        <w:rPr>
                          <w:rFonts w:ascii="游ゴシック" w:eastAsia="游ゴシック" w:hAnsi="游ゴシック" w:hint="eastAsia"/>
                          <w:color w:val="FF0000"/>
                          <w:sz w:val="16"/>
                        </w:rPr>
                      </w:pPr>
                      <w:r>
                        <w:rPr>
                          <w:rFonts w:ascii="游ゴシック" w:eastAsia="游ゴシック" w:hAnsi="游ゴシック" w:hint="eastAsia"/>
                          <w:color w:val="FF0000"/>
                          <w:sz w:val="16"/>
                        </w:rPr>
                        <w:t>④これまでの実績とメンバー構成【社外のパートナーシップも含む】（</w:t>
                      </w:r>
                      <w:r w:rsidRPr="00605FC9">
                        <w:rPr>
                          <w:rFonts w:ascii="游ゴシック" w:eastAsia="游ゴシック" w:hAnsi="游ゴシック" w:hint="eastAsia"/>
                          <w:color w:val="FF0000"/>
                          <w:sz w:val="16"/>
                        </w:rPr>
                        <w:t>これまでの実績や強みに基づいたり、メンバー組成が行われたりしているなどで事業アイデアの実現可能性を担保している</w:t>
                      </w:r>
                      <w:r>
                        <w:rPr>
                          <w:rFonts w:ascii="游ゴシック" w:eastAsia="游ゴシック" w:hAnsi="游ゴシック" w:hint="eastAsia"/>
                          <w:color w:val="FF0000"/>
                          <w:sz w:val="16"/>
                        </w:rPr>
                        <w:t>かどうか）</w:t>
                      </w:r>
                    </w:p>
                    <w:p w:rsidR="00F8079B" w:rsidRPr="00BD0CA8" w:rsidRDefault="00F8079B" w:rsidP="00BD0CA8">
                      <w:pPr>
                        <w:rPr>
                          <w:rFonts w:ascii="游ゴシック" w:eastAsia="游ゴシック" w:hAnsi="游ゴシック"/>
                        </w:rPr>
                      </w:pPr>
                    </w:p>
                  </w:txbxContent>
                </v:textbox>
                <w10:wrap anchorx="margin"/>
              </v:shape>
            </w:pict>
          </mc:Fallback>
        </mc:AlternateContent>
      </w: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BD0CA8" w:rsidRDefault="00BD0CA8">
      <w:pPr>
        <w:rPr>
          <w:rFonts w:ascii="游ゴシック" w:eastAsia="游ゴシック" w:hAnsi="游ゴシック"/>
          <w:b/>
        </w:rPr>
      </w:pPr>
    </w:p>
    <w:p w:rsidR="00576527" w:rsidRDefault="00576527" w:rsidP="00BD0CA8">
      <w:pPr>
        <w:jc w:val="center"/>
        <w:rPr>
          <w:rFonts w:ascii="游ゴシック" w:eastAsia="游ゴシック" w:hAnsi="游ゴシック"/>
          <w:b/>
        </w:rPr>
      </w:pPr>
    </w:p>
    <w:p w:rsidR="00414BB2" w:rsidRDefault="00414BB2" w:rsidP="00BD0CA8">
      <w:pPr>
        <w:jc w:val="center"/>
        <w:rPr>
          <w:rFonts w:ascii="游ゴシック" w:eastAsia="游ゴシック" w:hAnsi="游ゴシック"/>
          <w:b/>
        </w:rPr>
      </w:pPr>
    </w:p>
    <w:p w:rsidR="00414BB2" w:rsidRDefault="00414BB2" w:rsidP="00BD0CA8">
      <w:pPr>
        <w:jc w:val="center"/>
        <w:rPr>
          <w:rFonts w:ascii="游ゴシック" w:eastAsia="游ゴシック" w:hAnsi="游ゴシック"/>
          <w:b/>
        </w:rPr>
      </w:pPr>
    </w:p>
    <w:p w:rsidR="00E10665" w:rsidRPr="00F07B7A" w:rsidRDefault="00576527" w:rsidP="00E10665">
      <w:pPr>
        <w:jc w:val="left"/>
        <w:rPr>
          <w:rFonts w:ascii="游ゴシック" w:eastAsia="游ゴシック" w:hAnsi="游ゴシック"/>
          <w:b/>
        </w:rPr>
      </w:pPr>
      <w:r>
        <w:rPr>
          <w:rFonts w:ascii="游ゴシック" w:eastAsia="游ゴシック" w:hAnsi="游ゴシック" w:hint="eastAsia"/>
          <w:b/>
        </w:rPr>
        <w:lastRenderedPageBreak/>
        <w:t>6.</w:t>
      </w:r>
      <w:r w:rsidR="00F07B7A">
        <w:rPr>
          <w:rFonts w:ascii="游ゴシック" w:eastAsia="游ゴシック" w:hAnsi="游ゴシック" w:hint="eastAsia"/>
          <w:b/>
        </w:rPr>
        <w:t xml:space="preserve">　</w:t>
      </w:r>
      <w:r w:rsidR="00E10665" w:rsidRPr="00D06E25">
        <w:rPr>
          <w:rFonts w:ascii="游ゴシック" w:eastAsia="游ゴシック" w:hAnsi="游ゴシック"/>
          <w:b/>
          <w:noProof/>
        </w:rPr>
        <mc:AlternateContent>
          <mc:Choice Requires="wps">
            <w:drawing>
              <wp:anchor distT="0" distB="0" distL="114300" distR="114300" simplePos="0" relativeHeight="251671552" behindDoc="0" locked="0" layoutInCell="1" allowOverlap="1" wp14:anchorId="7CC812B8" wp14:editId="2283219E">
                <wp:simplePos x="0" y="0"/>
                <wp:positionH relativeFrom="margin">
                  <wp:align>left</wp:align>
                </wp:positionH>
                <wp:positionV relativeFrom="paragraph">
                  <wp:posOffset>225426</wp:posOffset>
                </wp:positionV>
                <wp:extent cx="5372100" cy="32956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5372100" cy="3295650"/>
                        </a:xfrm>
                        <a:prstGeom prst="rect">
                          <a:avLst/>
                        </a:prstGeom>
                        <a:solidFill>
                          <a:schemeClr val="lt1"/>
                        </a:solidFill>
                        <a:ln w="6350">
                          <a:solidFill>
                            <a:prstClr val="black"/>
                          </a:solidFill>
                        </a:ln>
                      </wps:spPr>
                      <wps:txbx>
                        <w:txbxContent>
                          <w:p w:rsidR="00F8079B" w:rsidRPr="00BD0CA8" w:rsidRDefault="00F8079B" w:rsidP="00E10665">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812B8" id="_x0000_t202" coordsize="21600,21600" o:spt="202" path="m,l,21600r21600,l21600,xe">
                <v:stroke joinstyle="miter"/>
                <v:path gradientshapeok="t" o:connecttype="rect"/>
              </v:shapetype>
              <v:shape id="テキスト ボックス 5" o:spid="_x0000_s1032" type="#_x0000_t202" style="position:absolute;margin-left:0;margin-top:17.75pt;width:423pt;height:25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" fillcolor="white [3201]" strokeweight=".5pt">
                <v:textbox>
                  <w:txbxContent>
                    <w:p w:rsidR="00F8079B" w:rsidRPr="00BD0CA8" w:rsidRDefault="00F8079B" w:rsidP="00E10665">
                      <w:pPr>
                        <w:rPr>
                          <w:rFonts w:ascii="游ゴシック" w:eastAsia="游ゴシック" w:hAnsi="游ゴシック"/>
                        </w:rPr>
                      </w:pPr>
                    </w:p>
                  </w:txbxContent>
                </v:textbox>
                <w10:wrap anchorx="margin"/>
              </v:shape>
            </w:pict>
          </mc:Fallback>
        </mc:AlternateContent>
      </w:r>
      <w:r w:rsidR="00E10665" w:rsidRPr="00D06E25">
        <w:rPr>
          <w:rFonts w:ascii="游ゴシック" w:eastAsia="游ゴシック" w:hAnsi="游ゴシック" w:cs="Arial" w:hint="eastAsia"/>
          <w:b/>
          <w:shd w:val="clear" w:color="auto" w:fill="FFFFFF"/>
        </w:rPr>
        <w:t xml:space="preserve"> </w:t>
      </w:r>
      <w:r w:rsidR="00E10665" w:rsidRPr="00D06E25">
        <w:rPr>
          <w:rFonts w:ascii="游ゴシック" w:eastAsia="游ゴシック" w:hAnsi="游ゴシック" w:cs="Arial"/>
          <w:b/>
          <w:shd w:val="clear" w:color="auto" w:fill="FFFFFF"/>
        </w:rPr>
        <w:t>府内への事業性および波及効果（販路・税収・府民への啓発等）</w:t>
      </w: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shd w:val="clear" w:color="auto" w:fill="FFFFFF"/>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Pr="00E10665" w:rsidRDefault="00E10665" w:rsidP="00E10665">
      <w:pPr>
        <w:jc w:val="left"/>
        <w:rPr>
          <w:rFonts w:ascii="游ゴシック" w:eastAsia="游ゴシック" w:hAnsi="游ゴシック" w:cs="Arial"/>
          <w:color w:val="222222"/>
        </w:rPr>
      </w:pPr>
    </w:p>
    <w:p w:rsidR="00E10665" w:rsidRDefault="00E10665" w:rsidP="00E10665">
      <w:pPr>
        <w:rPr>
          <w:rFonts w:ascii="游ゴシック" w:eastAsia="游ゴシック" w:hAnsi="游ゴシック"/>
          <w:b/>
        </w:rPr>
      </w:pPr>
    </w:p>
    <w:p w:rsidR="00BD0CA8" w:rsidRPr="00BD0CA8" w:rsidRDefault="00645C52" w:rsidP="00BD0CA8">
      <w:pPr>
        <w:jc w:val="center"/>
        <w:rPr>
          <w:rFonts w:ascii="游ゴシック" w:eastAsia="游ゴシック" w:hAnsi="游ゴシック"/>
          <w:b/>
        </w:rPr>
      </w:pPr>
      <w:r>
        <w:rPr>
          <w:rFonts w:ascii="游ゴシック" w:eastAsia="游ゴシック" w:hAnsi="游ゴシック" w:hint="eastAsia"/>
          <w:b/>
        </w:rPr>
        <w:t>第一次</w:t>
      </w:r>
      <w:r w:rsidR="00BD0CA8">
        <w:rPr>
          <w:rFonts w:ascii="游ゴシック" w:eastAsia="游ゴシック" w:hAnsi="游ゴシック" w:hint="eastAsia"/>
          <w:b/>
        </w:rPr>
        <w:t>締め切り：</w:t>
      </w:r>
      <w:r w:rsidR="00F07B7A">
        <w:rPr>
          <w:rFonts w:ascii="游ゴシック" w:eastAsia="游ゴシック" w:hAnsi="游ゴシック" w:hint="eastAsia"/>
          <w:b/>
          <w:color w:val="FF0000"/>
        </w:rPr>
        <w:t>2020</w:t>
      </w:r>
      <w:r w:rsidR="00BD0CA8" w:rsidRPr="00BD0CA8">
        <w:rPr>
          <w:rFonts w:ascii="游ゴシック" w:eastAsia="游ゴシック" w:hAnsi="游ゴシック" w:hint="eastAsia"/>
          <w:b/>
          <w:color w:val="FF0000"/>
        </w:rPr>
        <w:t>年</w:t>
      </w:r>
      <w:r w:rsidR="00F07B7A">
        <w:rPr>
          <w:rFonts w:ascii="游ゴシック" w:eastAsia="游ゴシック" w:hAnsi="游ゴシック" w:hint="eastAsia"/>
          <w:b/>
          <w:color w:val="FF0000"/>
        </w:rPr>
        <w:t>1</w:t>
      </w:r>
      <w:r w:rsidR="00BD0CA8" w:rsidRPr="00BD0CA8">
        <w:rPr>
          <w:rFonts w:ascii="游ゴシック" w:eastAsia="游ゴシック" w:hAnsi="游ゴシック" w:hint="eastAsia"/>
          <w:b/>
          <w:color w:val="FF0000"/>
        </w:rPr>
        <w:t>月</w:t>
      </w:r>
      <w:r w:rsidR="00F07B7A">
        <w:rPr>
          <w:rFonts w:ascii="游ゴシック" w:eastAsia="游ゴシック" w:hAnsi="游ゴシック" w:hint="eastAsia"/>
          <w:b/>
          <w:color w:val="FF0000"/>
        </w:rPr>
        <w:t>17日（金</w:t>
      </w:r>
      <w:r w:rsidR="00BD0CA8" w:rsidRPr="00BD0CA8">
        <w:rPr>
          <w:rFonts w:ascii="游ゴシック" w:eastAsia="游ゴシック" w:hAnsi="游ゴシック" w:hint="eastAsia"/>
          <w:b/>
          <w:color w:val="FF0000"/>
        </w:rPr>
        <w:t xml:space="preserve">）　</w:t>
      </w:r>
      <w:r w:rsidR="00E10665">
        <w:rPr>
          <w:rFonts w:ascii="游ゴシック" w:eastAsia="游ゴシック" w:hAnsi="游ゴシック" w:hint="eastAsia"/>
          <w:b/>
          <w:color w:val="FF0000"/>
        </w:rPr>
        <w:t>17:</w:t>
      </w:r>
      <w:r w:rsidR="00E10665">
        <w:rPr>
          <w:rFonts w:ascii="游ゴシック" w:eastAsia="游ゴシック" w:hAnsi="游ゴシック"/>
          <w:b/>
          <w:color w:val="FF0000"/>
        </w:rPr>
        <w:t>00</w:t>
      </w:r>
      <w:r w:rsidR="00BD0CA8" w:rsidRPr="00BD0CA8">
        <w:rPr>
          <w:rFonts w:ascii="游ゴシック" w:eastAsia="游ゴシック" w:hAnsi="游ゴシック" w:hint="eastAsia"/>
          <w:b/>
          <w:color w:val="FF0000"/>
        </w:rPr>
        <w:t>【日本時間】まで</w:t>
      </w:r>
    </w:p>
    <w:p w:rsidR="00E10665" w:rsidRDefault="00BD0CA8" w:rsidP="00E10665">
      <w:pPr>
        <w:jc w:val="center"/>
        <w:rPr>
          <w:rFonts w:ascii="游ゴシック" w:eastAsia="游ゴシック" w:hAnsi="游ゴシック"/>
          <w:sz w:val="16"/>
        </w:rPr>
      </w:pPr>
      <w:r w:rsidRPr="00BD0CA8">
        <w:rPr>
          <w:rFonts w:ascii="游ゴシック" w:eastAsia="游ゴシック" w:hAnsi="游ゴシック" w:hint="eastAsia"/>
          <w:sz w:val="16"/>
        </w:rPr>
        <w:t>本フォーマットに</w:t>
      </w:r>
      <w:r w:rsidR="009276F3">
        <w:rPr>
          <w:rFonts w:ascii="游ゴシック" w:eastAsia="游ゴシック" w:hAnsi="游ゴシック" w:hint="eastAsia"/>
          <w:sz w:val="16"/>
        </w:rPr>
        <w:t>ご</w:t>
      </w:r>
      <w:r w:rsidRPr="00BD0CA8">
        <w:rPr>
          <w:rFonts w:ascii="游ゴシック" w:eastAsia="游ゴシック" w:hAnsi="游ゴシック" w:hint="eastAsia"/>
          <w:sz w:val="16"/>
        </w:rPr>
        <w:t>記入の上、Osaka SDGs Business Meet-Up事務局（</w:t>
      </w:r>
      <w:r w:rsidR="00437B9C" w:rsidRPr="00437B9C">
        <w:rPr>
          <w:rFonts w:ascii="游ゴシック" w:eastAsia="游ゴシック" w:hAnsi="游ゴシック"/>
        </w:rPr>
        <w:t>Osaka_SDGsBusiness@icnet.co.jp</w:t>
      </w:r>
      <w:r w:rsidRPr="00BD0CA8">
        <w:rPr>
          <w:rFonts w:ascii="游ゴシック" w:eastAsia="游ゴシック" w:hAnsi="游ゴシック" w:hint="eastAsia"/>
          <w:sz w:val="16"/>
        </w:rPr>
        <w:t>）までお送りください。</w:t>
      </w:r>
    </w:p>
    <w:p w:rsidR="00CE382D" w:rsidRPr="00437B9C" w:rsidRDefault="00CE382D" w:rsidP="00E10665">
      <w:pPr>
        <w:jc w:val="center"/>
        <w:rPr>
          <w:rFonts w:ascii="游ゴシック" w:eastAsia="游ゴシック" w:hAnsi="游ゴシック"/>
          <w:sz w:val="16"/>
          <w:u w:val="single"/>
        </w:rPr>
      </w:pPr>
      <w:r w:rsidRPr="00437B9C">
        <w:rPr>
          <w:rFonts w:ascii="游ゴシック" w:eastAsia="游ゴシック" w:hAnsi="游ゴシック" w:hint="eastAsia"/>
          <w:sz w:val="16"/>
          <w:u w:val="single"/>
        </w:rPr>
        <w:t>受領しましたら事務局よりご連絡いたします。事務局からの受領通知が届かない場合、お手数ですがご一報ください。</w:t>
      </w:r>
    </w:p>
    <w:p w:rsidR="00BD0CA8" w:rsidRPr="00BD0CA8" w:rsidRDefault="00E10665" w:rsidP="00414BB2">
      <w:pPr>
        <w:jc w:val="center"/>
        <w:rPr>
          <w:rFonts w:ascii="游ゴシック" w:eastAsia="游ゴシック" w:hAnsi="游ゴシック"/>
          <w:sz w:val="16"/>
        </w:rPr>
      </w:pPr>
      <w:r>
        <w:rPr>
          <w:rFonts w:ascii="游ゴシック" w:eastAsia="游ゴシック" w:hAnsi="游ゴシック" w:hint="eastAsia"/>
          <w:sz w:val="16"/>
        </w:rPr>
        <w:t>ピッチ参加の可否については、</w:t>
      </w:r>
      <w:r w:rsidR="00437B9C">
        <w:rPr>
          <w:rFonts w:ascii="游ゴシック" w:eastAsia="游ゴシック" w:hAnsi="游ゴシック" w:hint="eastAsia"/>
          <w:sz w:val="16"/>
        </w:rPr>
        <w:t>1</w:t>
      </w:r>
      <w:r>
        <w:rPr>
          <w:rFonts w:ascii="游ゴシック" w:eastAsia="游ゴシック" w:hAnsi="游ゴシック" w:hint="eastAsia"/>
          <w:sz w:val="16"/>
        </w:rPr>
        <w:t>月</w:t>
      </w:r>
      <w:r w:rsidR="00D06E25">
        <w:rPr>
          <w:rFonts w:ascii="游ゴシック" w:eastAsia="游ゴシック" w:hAnsi="游ゴシック" w:hint="eastAsia"/>
          <w:sz w:val="16"/>
        </w:rPr>
        <w:t>2</w:t>
      </w:r>
      <w:r w:rsidR="007A5BC4">
        <w:rPr>
          <w:rFonts w:ascii="游ゴシック" w:eastAsia="游ゴシック" w:hAnsi="游ゴシック" w:hint="eastAsia"/>
          <w:sz w:val="16"/>
        </w:rPr>
        <w:t>2日（水</w:t>
      </w:r>
      <w:r>
        <w:rPr>
          <w:rFonts w:ascii="游ゴシック" w:eastAsia="游ゴシック" w:hAnsi="游ゴシック" w:hint="eastAsia"/>
          <w:sz w:val="16"/>
        </w:rPr>
        <w:t>）までにお知らせいたします。</w:t>
      </w:r>
    </w:p>
    <w:sectPr w:rsidR="00BD0CA8" w:rsidRPr="00BD0CA8">
      <w:headerReference w:type="default" r:id="rId7"/>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9F2" w:rsidRDefault="00AD69F2" w:rsidP="00E10665">
      <w:r>
        <w:separator/>
      </w:r>
    </w:p>
  </w:endnote>
  <w:endnote w:type="continuationSeparator" w:id="0">
    <w:p w:rsidR="00AD69F2" w:rsidRDefault="00AD69F2" w:rsidP="00E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058964"/>
      <w:docPartObj>
        <w:docPartGallery w:val="Page Numbers (Bottom of Page)"/>
        <w:docPartUnique/>
      </w:docPartObj>
    </w:sdtPr>
    <w:sdtEndPr/>
    <w:sdtContent>
      <w:p w:rsidR="00F8079B" w:rsidRDefault="00F8079B">
        <w:pPr>
          <w:pStyle w:val="a5"/>
          <w:jc w:val="center"/>
        </w:pPr>
        <w:r w:rsidRPr="00D80B11">
          <w:rPr>
            <w:noProof/>
            <w:lang w:val="ja-JP"/>
          </w:rPr>
          <w:t>3</w:t>
        </w:r>
      </w:p>
    </w:sdtContent>
  </w:sdt>
  <w:p w:rsidR="00F8079B" w:rsidRDefault="00F8079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9F2" w:rsidRDefault="00AD69F2" w:rsidP="00E10665">
      <w:r>
        <w:separator/>
      </w:r>
    </w:p>
  </w:footnote>
  <w:footnote w:type="continuationSeparator" w:id="0">
    <w:p w:rsidR="00AD69F2" w:rsidRDefault="00AD69F2" w:rsidP="00E106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79B" w:rsidRDefault="00F8079B">
    <w:pPr>
      <w:pStyle w:val="a3"/>
    </w:pPr>
    <w:r>
      <w:rPr>
        <w:noProof/>
      </w:rPr>
      <w:drawing>
        <wp:inline distT="0" distB="0" distL="0" distR="0" wp14:anchorId="08D422B5" wp14:editId="4D441D46">
          <wp:extent cx="1670050" cy="485679"/>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277" t="11466" r="57314" b="81479"/>
                  <a:stretch/>
                </pic:blipFill>
                <pic:spPr bwMode="auto">
                  <a:xfrm>
                    <a:off x="0" y="0"/>
                    <a:ext cx="1676886" cy="48766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FF"/>
    <w:rsid w:val="00030281"/>
    <w:rsid w:val="000844D7"/>
    <w:rsid w:val="00217335"/>
    <w:rsid w:val="003A5E56"/>
    <w:rsid w:val="00414BB2"/>
    <w:rsid w:val="00437B9C"/>
    <w:rsid w:val="00467BFF"/>
    <w:rsid w:val="00472CFD"/>
    <w:rsid w:val="00542A4C"/>
    <w:rsid w:val="00576527"/>
    <w:rsid w:val="00605FC9"/>
    <w:rsid w:val="00645C52"/>
    <w:rsid w:val="00691098"/>
    <w:rsid w:val="006D0D93"/>
    <w:rsid w:val="00726099"/>
    <w:rsid w:val="00780B9B"/>
    <w:rsid w:val="007A5BC4"/>
    <w:rsid w:val="00846843"/>
    <w:rsid w:val="00851598"/>
    <w:rsid w:val="008F05C0"/>
    <w:rsid w:val="009276F3"/>
    <w:rsid w:val="00953F3A"/>
    <w:rsid w:val="00997460"/>
    <w:rsid w:val="00A71667"/>
    <w:rsid w:val="00A91DE8"/>
    <w:rsid w:val="00AD69F2"/>
    <w:rsid w:val="00BD0CA8"/>
    <w:rsid w:val="00BE1B65"/>
    <w:rsid w:val="00BE7039"/>
    <w:rsid w:val="00C31D19"/>
    <w:rsid w:val="00CE382D"/>
    <w:rsid w:val="00D06E25"/>
    <w:rsid w:val="00D80B11"/>
    <w:rsid w:val="00E10665"/>
    <w:rsid w:val="00E729D8"/>
    <w:rsid w:val="00EB0D96"/>
    <w:rsid w:val="00F03D1B"/>
    <w:rsid w:val="00F07B7A"/>
    <w:rsid w:val="00F17C80"/>
    <w:rsid w:val="00F8079B"/>
    <w:rsid w:val="00FE1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B9CB9D8"/>
  <w15:chartTrackingRefBased/>
  <w15:docId w15:val="{F097631B-95EC-4F39-9F5F-79305E69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kern w:val="2"/>
        <w:sz w:val="18"/>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0665"/>
    <w:pPr>
      <w:tabs>
        <w:tab w:val="center" w:pos="4252"/>
        <w:tab w:val="right" w:pos="8504"/>
      </w:tabs>
      <w:snapToGrid w:val="0"/>
    </w:pPr>
  </w:style>
  <w:style w:type="character" w:customStyle="1" w:styleId="a4">
    <w:name w:val="ヘッダー (文字)"/>
    <w:basedOn w:val="a0"/>
    <w:link w:val="a3"/>
    <w:uiPriority w:val="99"/>
    <w:rsid w:val="00E10665"/>
  </w:style>
  <w:style w:type="paragraph" w:styleId="a5">
    <w:name w:val="footer"/>
    <w:basedOn w:val="a"/>
    <w:link w:val="a6"/>
    <w:uiPriority w:val="99"/>
    <w:unhideWhenUsed/>
    <w:rsid w:val="00E10665"/>
    <w:pPr>
      <w:tabs>
        <w:tab w:val="center" w:pos="4252"/>
        <w:tab w:val="right" w:pos="8504"/>
      </w:tabs>
      <w:snapToGrid w:val="0"/>
    </w:pPr>
  </w:style>
  <w:style w:type="character" w:customStyle="1" w:styleId="a6">
    <w:name w:val="フッター (文字)"/>
    <w:basedOn w:val="a0"/>
    <w:link w:val="a5"/>
    <w:uiPriority w:val="99"/>
    <w:rsid w:val="00E10665"/>
  </w:style>
  <w:style w:type="paragraph" w:customStyle="1" w:styleId="font8">
    <w:name w:val="font_8"/>
    <w:basedOn w:val="a"/>
    <w:rsid w:val="00437B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042126">
      <w:bodyDiv w:val="1"/>
      <w:marLeft w:val="0"/>
      <w:marRight w:val="0"/>
      <w:marTop w:val="0"/>
      <w:marBottom w:val="0"/>
      <w:divBdr>
        <w:top w:val="none" w:sz="0" w:space="0" w:color="auto"/>
        <w:left w:val="none" w:sz="0" w:space="0" w:color="auto"/>
        <w:bottom w:val="none" w:sz="0" w:space="0" w:color="auto"/>
        <w:right w:val="none" w:sz="0" w:space="0" w:color="auto"/>
      </w:divBdr>
      <w:divsChild>
        <w:div w:id="1383285087">
          <w:marLeft w:val="0"/>
          <w:marRight w:val="0"/>
          <w:marTop w:val="0"/>
          <w:marBottom w:val="0"/>
          <w:divBdr>
            <w:top w:val="none" w:sz="0" w:space="0" w:color="auto"/>
            <w:left w:val="none" w:sz="0" w:space="0" w:color="auto"/>
            <w:bottom w:val="none" w:sz="0" w:space="0" w:color="auto"/>
            <w:right w:val="none" w:sz="0" w:space="0" w:color="auto"/>
          </w:divBdr>
          <w:divsChild>
            <w:div w:id="632179933">
              <w:marLeft w:val="0"/>
              <w:marRight w:val="0"/>
              <w:marTop w:val="0"/>
              <w:marBottom w:val="0"/>
              <w:divBdr>
                <w:top w:val="none" w:sz="0" w:space="0" w:color="auto"/>
                <w:left w:val="none" w:sz="0" w:space="0" w:color="auto"/>
                <w:bottom w:val="none" w:sz="0" w:space="0" w:color="auto"/>
                <w:right w:val="none" w:sz="0" w:space="0" w:color="auto"/>
              </w:divBdr>
              <w:divsChild>
                <w:div w:id="517425185">
                  <w:marLeft w:val="0"/>
                  <w:marRight w:val="0"/>
                  <w:marTop w:val="0"/>
                  <w:marBottom w:val="0"/>
                  <w:divBdr>
                    <w:top w:val="none" w:sz="0" w:space="0" w:color="auto"/>
                    <w:left w:val="none" w:sz="0" w:space="0" w:color="auto"/>
                    <w:bottom w:val="none" w:sz="0" w:space="0" w:color="auto"/>
                    <w:right w:val="none" w:sz="0" w:space="0" w:color="auto"/>
                  </w:divBdr>
                  <w:divsChild>
                    <w:div w:id="312174974">
                      <w:marLeft w:val="0"/>
                      <w:marRight w:val="0"/>
                      <w:marTop w:val="0"/>
                      <w:marBottom w:val="0"/>
                      <w:divBdr>
                        <w:top w:val="none" w:sz="0" w:space="0" w:color="auto"/>
                        <w:left w:val="none" w:sz="0" w:space="0" w:color="auto"/>
                        <w:bottom w:val="none" w:sz="0" w:space="0" w:color="auto"/>
                        <w:right w:val="none" w:sz="0" w:space="0" w:color="auto"/>
                      </w:divBdr>
                      <w:divsChild>
                        <w:div w:id="266812334">
                          <w:marLeft w:val="0"/>
                          <w:marRight w:val="0"/>
                          <w:marTop w:val="0"/>
                          <w:marBottom w:val="0"/>
                          <w:divBdr>
                            <w:top w:val="none" w:sz="0" w:space="0" w:color="auto"/>
                            <w:left w:val="none" w:sz="0" w:space="0" w:color="auto"/>
                            <w:bottom w:val="none" w:sz="0" w:space="0" w:color="auto"/>
                            <w:right w:val="none" w:sz="0" w:space="0" w:color="auto"/>
                          </w:divBdr>
                          <w:divsChild>
                            <w:div w:id="1854805818">
                              <w:marLeft w:val="0"/>
                              <w:marRight w:val="0"/>
                              <w:marTop w:val="0"/>
                              <w:marBottom w:val="0"/>
                              <w:divBdr>
                                <w:top w:val="none" w:sz="0" w:space="0" w:color="auto"/>
                                <w:left w:val="none" w:sz="0" w:space="0" w:color="auto"/>
                                <w:bottom w:val="none" w:sz="0" w:space="0" w:color="auto"/>
                                <w:right w:val="none" w:sz="0" w:space="0" w:color="auto"/>
                              </w:divBdr>
                              <w:divsChild>
                                <w:div w:id="1482111199">
                                  <w:marLeft w:val="0"/>
                                  <w:marRight w:val="0"/>
                                  <w:marTop w:val="0"/>
                                  <w:marBottom w:val="0"/>
                                  <w:divBdr>
                                    <w:top w:val="none" w:sz="0" w:space="0" w:color="auto"/>
                                    <w:left w:val="none" w:sz="0" w:space="0" w:color="auto"/>
                                    <w:bottom w:val="none" w:sz="0" w:space="0" w:color="auto"/>
                                    <w:right w:val="none" w:sz="0" w:space="0" w:color="auto"/>
                                  </w:divBdr>
                                  <w:divsChild>
                                    <w:div w:id="1661344782">
                                      <w:marLeft w:val="0"/>
                                      <w:marRight w:val="0"/>
                                      <w:marTop w:val="0"/>
                                      <w:marBottom w:val="0"/>
                                      <w:divBdr>
                                        <w:top w:val="none" w:sz="0" w:space="0" w:color="auto"/>
                                        <w:left w:val="none" w:sz="0" w:space="0" w:color="auto"/>
                                        <w:bottom w:val="none" w:sz="0" w:space="0" w:color="auto"/>
                                        <w:right w:val="none" w:sz="0" w:space="0" w:color="auto"/>
                                      </w:divBdr>
                                      <w:divsChild>
                                        <w:div w:id="1707366942">
                                          <w:marLeft w:val="0"/>
                                          <w:marRight w:val="0"/>
                                          <w:marTop w:val="0"/>
                                          <w:marBottom w:val="0"/>
                                          <w:divBdr>
                                            <w:top w:val="none" w:sz="0" w:space="0" w:color="auto"/>
                                            <w:left w:val="none" w:sz="0" w:space="0" w:color="auto"/>
                                            <w:bottom w:val="none" w:sz="0" w:space="0" w:color="auto"/>
                                            <w:right w:val="none" w:sz="0" w:space="0" w:color="auto"/>
                                          </w:divBdr>
                                          <w:divsChild>
                                            <w:div w:id="52584474">
                                              <w:marLeft w:val="0"/>
                                              <w:marRight w:val="0"/>
                                              <w:marTop w:val="0"/>
                                              <w:marBottom w:val="0"/>
                                              <w:divBdr>
                                                <w:top w:val="none" w:sz="0" w:space="0" w:color="auto"/>
                                                <w:left w:val="none" w:sz="0" w:space="0" w:color="auto"/>
                                                <w:bottom w:val="none" w:sz="0" w:space="0" w:color="auto"/>
                                                <w:right w:val="none" w:sz="0" w:space="0" w:color="auto"/>
                                              </w:divBdr>
                                              <w:divsChild>
                                                <w:div w:id="1000036525">
                                                  <w:marLeft w:val="0"/>
                                                  <w:marRight w:val="0"/>
                                                  <w:marTop w:val="0"/>
                                                  <w:marBottom w:val="0"/>
                                                  <w:divBdr>
                                                    <w:top w:val="none" w:sz="0" w:space="0" w:color="auto"/>
                                                    <w:left w:val="none" w:sz="0" w:space="0" w:color="auto"/>
                                                    <w:bottom w:val="none" w:sz="0" w:space="0" w:color="auto"/>
                                                    <w:right w:val="none" w:sz="0" w:space="0" w:color="auto"/>
                                                  </w:divBdr>
                                                  <w:divsChild>
                                                    <w:div w:id="13337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DD7A9-96E8-478B-94AF-3F61A1BD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132</Words>
  <Characters>753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山中 裕太 Y.Y.</dc:creator>
  <cp:keywords/>
  <dc:description/>
  <cp:lastModifiedBy>辻本 英衣 H.T.</cp:lastModifiedBy>
  <cp:revision>7</cp:revision>
  <dcterms:created xsi:type="dcterms:W3CDTF">2020-01-09T01:07:00Z</dcterms:created>
  <dcterms:modified xsi:type="dcterms:W3CDTF">2020-01-09T01:36:00Z</dcterms:modified>
</cp:coreProperties>
</file>